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19" w:rsidRPr="00150123" w:rsidRDefault="00116019" w:rsidP="001501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50123">
        <w:rPr>
          <w:rFonts w:ascii="Arial" w:hAnsi="Arial" w:cs="Arial"/>
          <w:bCs/>
          <w:spacing w:val="-3"/>
          <w:sz w:val="22"/>
          <w:szCs w:val="22"/>
        </w:rPr>
        <w:t>A key commitment of the Government at the 2015 election was to establish a Q</w:t>
      </w:r>
      <w:r w:rsidR="00150123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Pr="00150123">
        <w:rPr>
          <w:rFonts w:ascii="Arial" w:hAnsi="Arial" w:cs="Arial"/>
          <w:bCs/>
          <w:spacing w:val="-3"/>
          <w:sz w:val="22"/>
          <w:szCs w:val="22"/>
        </w:rPr>
        <w:t>P</w:t>
      </w:r>
      <w:r w:rsidR="00150123">
        <w:rPr>
          <w:rFonts w:ascii="Arial" w:hAnsi="Arial" w:cs="Arial"/>
          <w:bCs/>
          <w:spacing w:val="-3"/>
          <w:sz w:val="22"/>
          <w:szCs w:val="22"/>
        </w:rPr>
        <w:t xml:space="preserve">roductivity </w:t>
      </w:r>
      <w:r w:rsidRPr="00150123">
        <w:rPr>
          <w:rFonts w:ascii="Arial" w:hAnsi="Arial" w:cs="Arial"/>
          <w:bCs/>
          <w:spacing w:val="-3"/>
          <w:sz w:val="22"/>
          <w:szCs w:val="22"/>
        </w:rPr>
        <w:t>C</w:t>
      </w:r>
      <w:r w:rsidR="00150123">
        <w:rPr>
          <w:rFonts w:ascii="Arial" w:hAnsi="Arial" w:cs="Arial"/>
          <w:bCs/>
          <w:spacing w:val="-3"/>
          <w:sz w:val="22"/>
          <w:szCs w:val="22"/>
        </w:rPr>
        <w:t>ommission (QPC)</w:t>
      </w:r>
      <w:r w:rsidRPr="00150123">
        <w:rPr>
          <w:rFonts w:ascii="Arial" w:hAnsi="Arial" w:cs="Arial"/>
          <w:bCs/>
          <w:spacing w:val="-3"/>
          <w:sz w:val="22"/>
          <w:szCs w:val="22"/>
        </w:rPr>
        <w:t xml:space="preserve"> to lift the productivity, competitiveness and efficiency of the Queensland economy. </w:t>
      </w:r>
    </w:p>
    <w:p w:rsidR="00116019" w:rsidRPr="00116019" w:rsidRDefault="00E921E1" w:rsidP="0011601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6019">
        <w:rPr>
          <w:rFonts w:ascii="Arial" w:hAnsi="Arial" w:cs="Arial"/>
          <w:bCs/>
          <w:spacing w:val="-3"/>
          <w:sz w:val="22"/>
          <w:szCs w:val="22"/>
        </w:rPr>
        <w:t xml:space="preserve">Electricity prices have risen in Queensland by </w:t>
      </w:r>
      <w:r w:rsidR="00D2675E">
        <w:rPr>
          <w:rFonts w:ascii="Arial" w:hAnsi="Arial" w:cs="Arial"/>
          <w:bCs/>
          <w:spacing w:val="-3"/>
          <w:sz w:val="22"/>
          <w:szCs w:val="22"/>
        </w:rPr>
        <w:t>43</w:t>
      </w:r>
      <w:r w:rsidRPr="00116019">
        <w:rPr>
          <w:rFonts w:ascii="Arial" w:hAnsi="Arial" w:cs="Arial"/>
          <w:bCs/>
          <w:spacing w:val="-3"/>
          <w:sz w:val="22"/>
          <w:szCs w:val="22"/>
        </w:rPr>
        <w:t xml:space="preserve"> per cent on average since 2011-12.  </w:t>
      </w:r>
      <w:r w:rsidR="00116019" w:rsidRPr="00116019">
        <w:rPr>
          <w:rFonts w:ascii="Arial" w:hAnsi="Arial" w:cs="Arial"/>
          <w:bCs/>
          <w:spacing w:val="-3"/>
          <w:sz w:val="22"/>
          <w:szCs w:val="22"/>
        </w:rPr>
        <w:t>The first task of the QPC is to undertake a public inquiry on electricity prices in order to investigate short and long-term options to respond to recent electricity price increases.</w:t>
      </w:r>
    </w:p>
    <w:p w:rsidR="00E921E1" w:rsidRDefault="00E921E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QPC inquiry will enable the Government to take stock of the key challenges for the electricity sector and address the issues which have impacted </w:t>
      </w:r>
      <w:r w:rsidR="0069446C">
        <w:rPr>
          <w:rFonts w:ascii="Arial" w:hAnsi="Arial" w:cs="Arial"/>
          <w:bCs/>
          <w:spacing w:val="-3"/>
          <w:sz w:val="22"/>
          <w:szCs w:val="22"/>
        </w:rPr>
        <w:t>these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increases. </w:t>
      </w:r>
    </w:p>
    <w:p w:rsidR="00C9323C" w:rsidRDefault="00E921E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public inquiry format will create an opportunity for a diver</w:t>
      </w:r>
      <w:r w:rsidR="00116019">
        <w:rPr>
          <w:rFonts w:ascii="Arial" w:hAnsi="Arial" w:cs="Arial"/>
          <w:bCs/>
          <w:spacing w:val="-3"/>
          <w:sz w:val="22"/>
          <w:szCs w:val="22"/>
        </w:rPr>
        <w:t>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16019">
        <w:rPr>
          <w:rFonts w:ascii="Arial" w:hAnsi="Arial" w:cs="Arial"/>
          <w:bCs/>
          <w:spacing w:val="-3"/>
          <w:sz w:val="22"/>
          <w:szCs w:val="22"/>
        </w:rPr>
        <w:t xml:space="preserve">range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stakeholders </w:t>
      </w:r>
      <w:r w:rsidR="00C9323C">
        <w:rPr>
          <w:rFonts w:ascii="Arial" w:hAnsi="Arial" w:cs="Arial"/>
          <w:bCs/>
          <w:spacing w:val="-3"/>
          <w:sz w:val="22"/>
          <w:szCs w:val="22"/>
        </w:rPr>
        <w:t xml:space="preserve">to put forward their views on the best policy options going forward. </w:t>
      </w:r>
    </w:p>
    <w:p w:rsidR="00C9323C" w:rsidRDefault="00C932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It is proposed that the inquiry will focus on the following:</w:t>
      </w:r>
    </w:p>
    <w:p w:rsidR="00C9323C" w:rsidRDefault="00C9323C" w:rsidP="00C25D2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role of electricity prices in the economy</w:t>
      </w:r>
      <w:r w:rsidR="00C25D23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C9323C" w:rsidRDefault="00C9323C" w:rsidP="00C25D2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underlying drivers of electricity prices – generation, transmission, distribution and retail</w:t>
      </w:r>
      <w:r w:rsidR="00C25D23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C9323C" w:rsidRDefault="00C9323C" w:rsidP="00C25D2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issues requiring an immediate response – price regulation in South East Queensland, Government election commitments, tariff reform; and</w:t>
      </w:r>
    </w:p>
    <w:p w:rsidR="00E921E1" w:rsidRPr="00E921E1" w:rsidRDefault="00C9323C" w:rsidP="00C25D2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longer-term issues – </w:t>
      </w:r>
      <w:r w:rsidR="00116019">
        <w:rPr>
          <w:rFonts w:ascii="Arial" w:hAnsi="Arial" w:cs="Arial"/>
          <w:bCs/>
          <w:spacing w:val="-3"/>
          <w:sz w:val="22"/>
          <w:szCs w:val="22"/>
        </w:rPr>
        <w:t xml:space="preserve">including </w:t>
      </w:r>
      <w:r>
        <w:rPr>
          <w:rFonts w:ascii="Arial" w:hAnsi="Arial" w:cs="Arial"/>
          <w:bCs/>
          <w:spacing w:val="-3"/>
          <w:sz w:val="22"/>
          <w:szCs w:val="22"/>
        </w:rPr>
        <w:t>competition in regional Queensland, emerging technologies, the effectiveness of the concessions framework.</w:t>
      </w:r>
      <w:r w:rsidR="00E921E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D6589B" w:rsidRPr="00280DCA" w:rsidRDefault="00D6589B" w:rsidP="00951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C9323C">
        <w:rPr>
          <w:rFonts w:ascii="Arial" w:hAnsi="Arial" w:cs="Arial"/>
          <w:sz w:val="22"/>
          <w:szCs w:val="22"/>
        </w:rPr>
        <w:t xml:space="preserve"> that the </w:t>
      </w:r>
      <w:r w:rsidR="00116019">
        <w:rPr>
          <w:rFonts w:ascii="Arial" w:hAnsi="Arial" w:cs="Arial"/>
          <w:sz w:val="22"/>
          <w:szCs w:val="22"/>
        </w:rPr>
        <w:t>QPC undertake a</w:t>
      </w:r>
      <w:r w:rsidR="00B72B4F">
        <w:rPr>
          <w:rFonts w:ascii="Arial" w:hAnsi="Arial" w:cs="Arial"/>
          <w:sz w:val="22"/>
          <w:szCs w:val="22"/>
        </w:rPr>
        <w:t>n</w:t>
      </w:r>
      <w:r w:rsidR="00116019">
        <w:rPr>
          <w:rFonts w:ascii="Arial" w:hAnsi="Arial" w:cs="Arial"/>
          <w:sz w:val="22"/>
          <w:szCs w:val="22"/>
        </w:rPr>
        <w:t xml:space="preserve"> inquiry</w:t>
      </w:r>
      <w:r w:rsidR="00C9323C">
        <w:rPr>
          <w:rFonts w:ascii="Arial" w:hAnsi="Arial" w:cs="Arial"/>
          <w:sz w:val="22"/>
          <w:szCs w:val="22"/>
        </w:rPr>
        <w:t xml:space="preserve"> </w:t>
      </w:r>
      <w:r w:rsidR="00B72B4F">
        <w:rPr>
          <w:rFonts w:ascii="Arial" w:hAnsi="Arial" w:cs="Arial"/>
          <w:sz w:val="22"/>
          <w:szCs w:val="22"/>
        </w:rPr>
        <w:t xml:space="preserve">over </w:t>
      </w:r>
      <w:r w:rsidR="00C25D23">
        <w:rPr>
          <w:rFonts w:ascii="Arial" w:hAnsi="Arial" w:cs="Arial"/>
          <w:sz w:val="22"/>
          <w:szCs w:val="22"/>
        </w:rPr>
        <w:t>ten</w:t>
      </w:r>
      <w:r w:rsidR="00C9323C">
        <w:rPr>
          <w:rFonts w:ascii="Arial" w:hAnsi="Arial" w:cs="Arial"/>
          <w:sz w:val="22"/>
          <w:szCs w:val="22"/>
        </w:rPr>
        <w:t xml:space="preserve"> months which will include an interim report to be delivered after six months dealing with high priority issues, followed by a final report covering the entire inquiry</w:t>
      </w:r>
      <w:r w:rsidR="00403D1D">
        <w:rPr>
          <w:rFonts w:ascii="Arial" w:hAnsi="Arial" w:cs="Arial"/>
          <w:sz w:val="22"/>
          <w:szCs w:val="22"/>
        </w:rPr>
        <w:t>.</w:t>
      </w:r>
    </w:p>
    <w:p w:rsidR="00C9323C" w:rsidRDefault="00280DCA" w:rsidP="00951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9323C">
        <w:rPr>
          <w:rFonts w:ascii="Arial" w:hAnsi="Arial" w:cs="Arial"/>
          <w:sz w:val="22"/>
          <w:szCs w:val="22"/>
          <w:u w:val="single"/>
        </w:rPr>
        <w:t>Cabinet approved</w:t>
      </w:r>
      <w:r w:rsidRPr="00C9323C">
        <w:rPr>
          <w:rFonts w:ascii="Arial" w:hAnsi="Arial" w:cs="Arial"/>
          <w:sz w:val="22"/>
          <w:szCs w:val="22"/>
        </w:rPr>
        <w:t xml:space="preserve"> </w:t>
      </w:r>
      <w:r w:rsidR="00C9323C" w:rsidRPr="00C9323C">
        <w:rPr>
          <w:rFonts w:ascii="Arial" w:hAnsi="Arial" w:cs="Arial"/>
          <w:sz w:val="22"/>
          <w:szCs w:val="22"/>
        </w:rPr>
        <w:t>the T</w:t>
      </w:r>
      <w:r w:rsidR="00150123">
        <w:rPr>
          <w:rFonts w:ascii="Arial" w:hAnsi="Arial" w:cs="Arial"/>
          <w:sz w:val="22"/>
          <w:szCs w:val="22"/>
        </w:rPr>
        <w:t xml:space="preserve">erms </w:t>
      </w:r>
      <w:r w:rsidR="00C9323C" w:rsidRPr="00C9323C">
        <w:rPr>
          <w:rFonts w:ascii="Arial" w:hAnsi="Arial" w:cs="Arial"/>
          <w:sz w:val="22"/>
          <w:szCs w:val="22"/>
        </w:rPr>
        <w:t>o</w:t>
      </w:r>
      <w:r w:rsidR="00150123">
        <w:rPr>
          <w:rFonts w:ascii="Arial" w:hAnsi="Arial" w:cs="Arial"/>
          <w:sz w:val="22"/>
          <w:szCs w:val="22"/>
        </w:rPr>
        <w:t xml:space="preserve">f </w:t>
      </w:r>
      <w:r w:rsidR="00C9323C" w:rsidRPr="00C9323C">
        <w:rPr>
          <w:rFonts w:ascii="Arial" w:hAnsi="Arial" w:cs="Arial"/>
          <w:sz w:val="22"/>
          <w:szCs w:val="22"/>
        </w:rPr>
        <w:t>R</w:t>
      </w:r>
      <w:r w:rsidR="00150123">
        <w:rPr>
          <w:rFonts w:ascii="Arial" w:hAnsi="Arial" w:cs="Arial"/>
          <w:sz w:val="22"/>
          <w:szCs w:val="22"/>
        </w:rPr>
        <w:t>eference</w:t>
      </w:r>
      <w:r w:rsidR="00C9323C" w:rsidRPr="00C9323C">
        <w:rPr>
          <w:rFonts w:ascii="Arial" w:hAnsi="Arial" w:cs="Arial"/>
          <w:sz w:val="22"/>
          <w:szCs w:val="22"/>
        </w:rPr>
        <w:t xml:space="preserve"> for the inquiry</w:t>
      </w:r>
      <w:r w:rsidRPr="00C9323C">
        <w:rPr>
          <w:rFonts w:ascii="Arial" w:hAnsi="Arial" w:cs="Arial"/>
          <w:sz w:val="22"/>
          <w:szCs w:val="22"/>
        </w:rPr>
        <w:t>.</w:t>
      </w:r>
    </w:p>
    <w:p w:rsidR="00977E2D" w:rsidRDefault="00977E2D" w:rsidP="00C25D2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977E2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97AED" w:rsidRPr="00DD6831" w:rsidRDefault="0051421D" w:rsidP="00C25D2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77E2D" w:rsidRPr="00A825A2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A97AED" w:rsidRPr="00DD6831" w:rsidSect="00977E2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3A" w:rsidRDefault="006A5D3A" w:rsidP="00D6589B">
      <w:r>
        <w:separator/>
      </w:r>
    </w:p>
  </w:endnote>
  <w:endnote w:type="continuationSeparator" w:id="0">
    <w:p w:rsidR="006A5D3A" w:rsidRDefault="006A5D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3A" w:rsidRDefault="006A5D3A" w:rsidP="00D6589B">
      <w:r>
        <w:separator/>
      </w:r>
    </w:p>
  </w:footnote>
  <w:footnote w:type="continuationSeparator" w:id="0">
    <w:p w:rsidR="006A5D3A" w:rsidRDefault="006A5D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4F" w:rsidRPr="00937A4A" w:rsidRDefault="00B72B4F" w:rsidP="00B72B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72B4F" w:rsidRPr="00937A4A" w:rsidRDefault="00B72B4F" w:rsidP="00B72B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72B4F" w:rsidRPr="00937A4A" w:rsidRDefault="00B72B4F" w:rsidP="00B72B4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A6845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B72B4F" w:rsidRDefault="00B72B4F" w:rsidP="00B72B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Productivity Commission – Public Inquiry into Electricity Prices</w:t>
    </w:r>
  </w:p>
  <w:p w:rsidR="00B72B4F" w:rsidRDefault="00B72B4F" w:rsidP="00B72B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16019">
      <w:rPr>
        <w:rFonts w:ascii="Arial" w:hAnsi="Arial" w:cs="Arial"/>
        <w:b/>
        <w:sz w:val="22"/>
        <w:szCs w:val="22"/>
        <w:u w:val="single"/>
      </w:rPr>
      <w:t>Treasurer, Minister for Employment and Industrial Relations and Minister for Aboriginal and Torres Strait Islander Partnerships</w:t>
    </w:r>
  </w:p>
  <w:p w:rsidR="00B72B4F" w:rsidRDefault="00B72B4F" w:rsidP="00B72B4F">
    <w:pPr>
      <w:pStyle w:val="Header"/>
      <w:rPr>
        <w:rFonts w:ascii="Arial" w:hAnsi="Arial" w:cs="Arial"/>
        <w:b/>
        <w:sz w:val="22"/>
        <w:szCs w:val="22"/>
        <w:u w:val="single"/>
      </w:rPr>
    </w:pPr>
    <w:r w:rsidRPr="00116019">
      <w:rPr>
        <w:rFonts w:ascii="Arial" w:hAnsi="Arial" w:cs="Arial"/>
        <w:b/>
        <w:sz w:val="22"/>
        <w:szCs w:val="22"/>
        <w:u w:val="single"/>
      </w:rPr>
      <w:t>Minister for Main Roads, Road Safety and Ports, Minister for Energy and Water Supply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71256C" w:rsidRDefault="0071256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8F5"/>
    <w:multiLevelType w:val="hybridMultilevel"/>
    <w:tmpl w:val="B128D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7B52"/>
    <w:multiLevelType w:val="multilevel"/>
    <w:tmpl w:val="76DEA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1B37"/>
    <w:multiLevelType w:val="hybridMultilevel"/>
    <w:tmpl w:val="71288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8682B1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645BA"/>
    <w:rsid w:val="00080F8F"/>
    <w:rsid w:val="00086BF2"/>
    <w:rsid w:val="0010384C"/>
    <w:rsid w:val="00116019"/>
    <w:rsid w:val="00150123"/>
    <w:rsid w:val="00152095"/>
    <w:rsid w:val="00174117"/>
    <w:rsid w:val="001A6845"/>
    <w:rsid w:val="00230159"/>
    <w:rsid w:val="0023483B"/>
    <w:rsid w:val="00280DCA"/>
    <w:rsid w:val="0034156D"/>
    <w:rsid w:val="00353E0F"/>
    <w:rsid w:val="003A3BDD"/>
    <w:rsid w:val="003A6C5E"/>
    <w:rsid w:val="003F466A"/>
    <w:rsid w:val="00403D1D"/>
    <w:rsid w:val="0043543B"/>
    <w:rsid w:val="00494AFC"/>
    <w:rsid w:val="00501C66"/>
    <w:rsid w:val="0051421D"/>
    <w:rsid w:val="00550873"/>
    <w:rsid w:val="006352F5"/>
    <w:rsid w:val="006808CD"/>
    <w:rsid w:val="0069446C"/>
    <w:rsid w:val="006A5D3A"/>
    <w:rsid w:val="00704C34"/>
    <w:rsid w:val="0071256C"/>
    <w:rsid w:val="007265D0"/>
    <w:rsid w:val="00732E22"/>
    <w:rsid w:val="00741C20"/>
    <w:rsid w:val="00750D2A"/>
    <w:rsid w:val="007A5E8F"/>
    <w:rsid w:val="007C7056"/>
    <w:rsid w:val="007E2A43"/>
    <w:rsid w:val="007F44F4"/>
    <w:rsid w:val="00862B95"/>
    <w:rsid w:val="00897570"/>
    <w:rsid w:val="008B4B36"/>
    <w:rsid w:val="00904077"/>
    <w:rsid w:val="00915A74"/>
    <w:rsid w:val="00937A4A"/>
    <w:rsid w:val="009514A0"/>
    <w:rsid w:val="0097766C"/>
    <w:rsid w:val="00977E2D"/>
    <w:rsid w:val="009A0500"/>
    <w:rsid w:val="009F160D"/>
    <w:rsid w:val="00A825A2"/>
    <w:rsid w:val="00A97AED"/>
    <w:rsid w:val="00B72B4F"/>
    <w:rsid w:val="00B95A06"/>
    <w:rsid w:val="00C211AF"/>
    <w:rsid w:val="00C25D23"/>
    <w:rsid w:val="00C61EDA"/>
    <w:rsid w:val="00C75E67"/>
    <w:rsid w:val="00C9323C"/>
    <w:rsid w:val="00C974F4"/>
    <w:rsid w:val="00CB1501"/>
    <w:rsid w:val="00CD7A50"/>
    <w:rsid w:val="00CF0D8A"/>
    <w:rsid w:val="00D2675E"/>
    <w:rsid w:val="00D6589B"/>
    <w:rsid w:val="00DD6831"/>
    <w:rsid w:val="00DE648E"/>
    <w:rsid w:val="00DE6D29"/>
    <w:rsid w:val="00E1369D"/>
    <w:rsid w:val="00E921E1"/>
    <w:rsid w:val="00E94C15"/>
    <w:rsid w:val="00F24A8A"/>
    <w:rsid w:val="00F45B99"/>
    <w:rsid w:val="00F94D48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6D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7AED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97766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1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1601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6019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TermsofRefere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3CB82-D559-4E3A-ABFF-951BA9D11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245</Words>
  <Characters>1363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1608</CharactersWithSpaces>
  <SharedDoc>false</SharedDoc>
  <HyperlinkBase>https://www.cabinet.qld.gov.au/documents/2015/Apr/ElecPricesInquiry/</HyperlinkBase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Attachments/TermsofReference.PDF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2015-06-12T01:36:00Z</cp:lastPrinted>
  <dcterms:created xsi:type="dcterms:W3CDTF">2017-10-25T01:31:00Z</dcterms:created>
  <dcterms:modified xsi:type="dcterms:W3CDTF">2018-03-06T01:27:00Z</dcterms:modified>
  <cp:category>Energy,Electricity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